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0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 исполнении плана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противодействия коррупции в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бюджетном учреждении здравоохранения Вологодской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«Вологодский областной центр общественного здоровья и медицинской профилактики»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0" w:type="auto"/>
        <w:tblInd w:w="22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8"/>
        <w:gridCol w:w="8148"/>
        <w:gridCol w:w="3188"/>
        <w:gridCol w:w="32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0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Организационно-методическое и правовое обеспечение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jc w:val="both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и принятие правовых актов, регламентирующих вопросы предупреждения и противодействия коррупции в Центре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71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Введение антикоррупционного положения в трудовые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договоры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работников Центра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должностные обязанности впервые принятых работников введены антикоррупционные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0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Антикоррупционное образование, пропаганда антикоррупционного поведения. Информирование коллектива о мерах, принимаемых Центром в целях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jc w:val="both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аботников Центра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февраль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ноябрь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01.02.2024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беседа на тему: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Локальные акты учреждения по противодействию коррупции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лекция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рамках мероприятий, приуроченных к Международному дню борьбы с коррупцией на тему: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нетерпимого отношения к коррупции и неотвратимость наказания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Итоговый зачет в форме теста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функционирования в Центре «горячей линии» по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Обращений на «горячую линию» не было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информации антикоррупционного характера с телефоном доверия органов УВД на стендах Центра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Информация размещена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на официальном сайте Центра  раздела «Противодействие коррупции» и размещение информации в актуальном состоянии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Осуществляется на регулярной основе. Корректируются все направления раздела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проведения мероприятий в Центре, посвященных Международному дню борьбы с коррупцией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15.11.2024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3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лекция в рамках мероприятий, приуроченных к Международному дню борьбы с коррупцией на тему: «Формирование нетерпимого отношения к коррупции и неотвратимость наказания»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Информирование работников Центра о выявленных фактах коррупции среди сотрудников Центра и мерах, принятых в целях исключении подобных фактов в дальнейшей практике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Участие в совещаниях департамента здравоохранения для руководителей учреждений по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0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Внедрение антикоррупционных механизмов в деятельность Центра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Взаимодействие с правоохранительными органами области в целях получения оперативной информации о фактах проявления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осуществлялось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Ознакомление работников Центра с нормативными правовыми актами, регламентирующими вопросы противодействия коррупци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 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дставление руководителем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доходах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представлялись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требований, установленных статьей 75 Федерального закона от 21 ноября 2011 года № 323-ФЗ «Об основах охраны здоровья граждан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Нарушений не установлено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ограничений, установленных статьей 74 Федерального закона от 21 ноября 2011 года № 323-ФЗ «Об основах охраны здоровья граждан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Нарушений не установлено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требований, установленных статьей 27 Федерального закона от 12 января 1996 года № 7-ФЗ «О некоммерческих организациях»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Нарушений не установлено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требований, установленных частью 4 статьи 12   Федерального закона от 25 декабря 2008 года № 273-ФЗ «О противодействии коррупции»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Трудовые договоры с гражданами, замещавшими должности государственных и муниципальных служащих  не заключались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0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Осуществление контроля финансово-хозяйственной деятельности в целях предупреждения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контроля за выполнением заключенных контрактов в сфере закупок товаров, работ, услуг для обеспечения нужд Центра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Произведено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закупок из них: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котировок в электронной форме;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закупка у единственного поставщика, подрядчика, исполнителя (за исключением пункта 4 части 1 статьи 93 44-ФЗ);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-способом электронного аукциона;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закупка у единственного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поставщика, подрядчика, исполнителя по пункту 4 части 1 статьи 93 44-ФЗ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через электронный магазин;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закупка у единственного поставщика, подрядчика, исполнителя по пункту 4 части 1 статьи 93 44-ФЗ) без проведения закупки через электронный магазин.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контроля за получением, учетом, хранением, заполнением и порядком выдачи документов государственного образца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контроля за целевым использованием бюджетных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 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0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Иные меры по профилактике коррупции и повышению эффективности противодействия коррупции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мониторинга коррупционных проявлений посредством анализа жалоб и обращений граждан и организаций, поступающих в адрес Центра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Жалоб и обращений граждан и организаций по факту коррупционных проявлений в адрес Центра не поступало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Мониторинг действующего законодательства Российской Федерации в сфере противодействия коррупции на предмет его изменений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1_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1_634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48" w:type="dxa"/>
            <w:vAlign w:val="top"/>
            <w:textDirection w:val="lrTb"/>
            <w:noWrap w:val="false"/>
          </w:tcPr>
          <w:p>
            <w:pPr>
              <w:pStyle w:val="1_634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отчета о проводимой работе в сфере противодействия коррупции в учреждении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tabs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здравоохранения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3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Ответственный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 работу по профилактике коррупционных правонарушений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заместитель главного врача по общественному здоровью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0"/>
        <w:spacing w:after="0" w:afterAutospacing="0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 медицинской профилактике                                                                                                                  Е.А.Барачевская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3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Юрисконсульт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И.Л. Булатникова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/>
      <w:r/>
      <w:r/>
      <w:r/>
    </w:p>
    <w:sectPr>
      <w:footnotePr/>
      <w:endnotePr/>
      <w:type w:val="nextPage"/>
      <w:pgSz w:w="16838" w:h="11906" w:orient="landscape"/>
      <w:pgMar w:top="1134" w:right="1134" w:bottom="850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FreeSans">
    <w:panose1 w:val="020B05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34" w:customStyle="1">
    <w:name w:val="Основной текст 31"/>
    <w:basedOn w:val="616"/>
    <w:next w:val="620"/>
    <w:link w:val="61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Droid Sans Fallback" w:cs="Free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1_635" w:customStyle="1">
    <w:name w:val="Содержимое таблицы"/>
    <w:basedOn w:val="616"/>
    <w:next w:val="621"/>
    <w:link w:val="61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Droid Sans Fallback" w:cs="Free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2025-04-07T12:11:41Z</dcterms:modified>
</cp:coreProperties>
</file>